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E22" w:rsidRDefault="00E74E22">
      <w:pPr>
        <w:rPr>
          <w:sz w:val="28"/>
          <w:szCs w:val="28"/>
        </w:rPr>
      </w:pPr>
      <w:r w:rsidRPr="00E74E22">
        <w:rPr>
          <w:sz w:val="28"/>
          <w:szCs w:val="28"/>
        </w:rPr>
        <w:t>For Immediate Release:</w:t>
      </w:r>
    </w:p>
    <w:p w:rsidR="00767F18" w:rsidRDefault="00767F18">
      <w:pPr>
        <w:rPr>
          <w:sz w:val="28"/>
          <w:szCs w:val="28"/>
        </w:rPr>
      </w:pPr>
    </w:p>
    <w:p w:rsidR="00767F18" w:rsidRDefault="00767F18">
      <w:pPr>
        <w:rPr>
          <w:sz w:val="28"/>
          <w:szCs w:val="28"/>
        </w:rPr>
      </w:pPr>
      <w:r>
        <w:rPr>
          <w:noProof/>
        </w:rPr>
        <w:drawing>
          <wp:inline distT="0" distB="0" distL="0" distR="0">
            <wp:extent cx="5715000" cy="7143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715000" cy="7143750"/>
                    </a:xfrm>
                    <a:prstGeom prst="rect">
                      <a:avLst/>
                    </a:prstGeom>
                  </pic:spPr>
                </pic:pic>
              </a:graphicData>
            </a:graphic>
          </wp:inline>
        </w:drawing>
      </w:r>
    </w:p>
    <w:p w:rsidR="00045EE7" w:rsidRPr="00767F18" w:rsidRDefault="00045EE7">
      <w:pPr>
        <w:rPr>
          <w:sz w:val="28"/>
          <w:szCs w:val="28"/>
        </w:rPr>
      </w:pPr>
      <w:r w:rsidRPr="0033209C">
        <w:rPr>
          <w:sz w:val="32"/>
          <w:szCs w:val="32"/>
        </w:rPr>
        <w:t>Things 4 Strings</w:t>
      </w:r>
      <w:r w:rsidR="00CC02DA">
        <w:rPr>
          <w:sz w:val="32"/>
          <w:szCs w:val="32"/>
        </w:rPr>
        <w:t xml:space="preserve"> LLC</w:t>
      </w:r>
      <w:r w:rsidRPr="0033209C">
        <w:rPr>
          <w:sz w:val="32"/>
          <w:szCs w:val="32"/>
        </w:rPr>
        <w:t xml:space="preserve">, a </w:t>
      </w:r>
      <w:r w:rsidR="00AD218D">
        <w:rPr>
          <w:sz w:val="32"/>
          <w:szCs w:val="32"/>
        </w:rPr>
        <w:t>“Mom and Mom” Success</w:t>
      </w:r>
      <w:r w:rsidRPr="0033209C">
        <w:rPr>
          <w:sz w:val="32"/>
          <w:szCs w:val="32"/>
        </w:rPr>
        <w:t xml:space="preserve"> Story!</w:t>
      </w:r>
    </w:p>
    <w:p w:rsidR="00045EE7" w:rsidRDefault="00045EE7"/>
    <w:p w:rsidR="00045EE7" w:rsidRDefault="00E74E22" w:rsidP="00584471">
      <w:pPr>
        <w:jc w:val="both"/>
      </w:pPr>
      <w:r w:rsidRPr="00E74E22">
        <w:rPr>
          <w:i/>
        </w:rPr>
        <w:t>West Orange, NJ – January 2, 2012</w:t>
      </w:r>
      <w:r w:rsidRPr="00E74E22">
        <w:t xml:space="preserve"> –</w:t>
      </w:r>
      <w:r>
        <w:t xml:space="preserve"> </w:t>
      </w:r>
      <w:r w:rsidR="00045EE7">
        <w:t>Things 4 Strings LLC, founde</w:t>
      </w:r>
      <w:r w:rsidR="0033209C">
        <w:t>d</w:t>
      </w:r>
      <w:r w:rsidR="009503B6">
        <w:t xml:space="preserve"> by the mother-</w:t>
      </w:r>
      <w:r w:rsidR="00584471">
        <w:t xml:space="preserve">daughter </w:t>
      </w:r>
      <w:r w:rsidR="009503B6">
        <w:t>team of Martha</w:t>
      </w:r>
      <w:r w:rsidR="00045EE7">
        <w:t xml:space="preserve"> </w:t>
      </w:r>
      <w:r w:rsidR="00584471">
        <w:t>and Ruth Brons</w:t>
      </w:r>
      <w:r w:rsidR="00045EE7">
        <w:t xml:space="preserve">, </w:t>
      </w:r>
      <w:r w:rsidR="00584471">
        <w:t>proudly announces</w:t>
      </w:r>
      <w:r w:rsidR="00045EE7">
        <w:t xml:space="preserve"> the United States Patent Office award of three patents for its line of accessories that are revolutionizing the </w:t>
      </w:r>
      <w:r w:rsidR="00584471">
        <w:t>learning experience for</w:t>
      </w:r>
      <w:r w:rsidR="00045EE7">
        <w:t xml:space="preserve"> beginning violinists, violists and cellists of all ages.  </w:t>
      </w:r>
    </w:p>
    <w:p w:rsidR="00045EE7" w:rsidRDefault="00045EE7" w:rsidP="00584471">
      <w:pPr>
        <w:jc w:val="both"/>
      </w:pPr>
    </w:p>
    <w:p w:rsidR="00045EE7" w:rsidRDefault="006E4716" w:rsidP="00584471">
      <w:pPr>
        <w:jc w:val="both"/>
      </w:pPr>
      <w:r>
        <w:t xml:space="preserve">Design Patents </w:t>
      </w:r>
      <w:hyperlink r:id="rId7" w:history="1">
        <w:r w:rsidR="00045EE7" w:rsidRPr="007303C6">
          <w:rPr>
            <w:rStyle w:val="Hyperlink"/>
          </w:rPr>
          <w:t>D650,828</w:t>
        </w:r>
      </w:hyperlink>
      <w:r w:rsidR="00045EE7">
        <w:t xml:space="preserve">, </w:t>
      </w:r>
      <w:hyperlink r:id="rId8" w:history="1">
        <w:r w:rsidR="00045EE7" w:rsidRPr="007303C6">
          <w:rPr>
            <w:rStyle w:val="Hyperlink"/>
          </w:rPr>
          <w:t>D650,829</w:t>
        </w:r>
      </w:hyperlink>
      <w:r w:rsidR="00045EE7">
        <w:t xml:space="preserve">, and </w:t>
      </w:r>
      <w:hyperlink r:id="rId9" w:history="1">
        <w:r w:rsidR="00045EE7" w:rsidRPr="007303C6">
          <w:rPr>
            <w:rStyle w:val="Hyperlink"/>
          </w:rPr>
          <w:t>D650,</w:t>
        </w:r>
        <w:r w:rsidR="0013277A" w:rsidRPr="007303C6">
          <w:rPr>
            <w:rStyle w:val="Hyperlink"/>
          </w:rPr>
          <w:t>830</w:t>
        </w:r>
      </w:hyperlink>
      <w:r w:rsidR="0013277A">
        <w:t xml:space="preserve"> were issued on 12/20/2011, with a</w:t>
      </w:r>
      <w:r>
        <w:t xml:space="preserve">dditional </w:t>
      </w:r>
      <w:r w:rsidR="00045EE7">
        <w:t>U</w:t>
      </w:r>
      <w:r w:rsidR="00CC02DA">
        <w:t>nited States</w:t>
      </w:r>
      <w:r w:rsidR="00045EE7">
        <w:t xml:space="preserve"> and international patents pending.</w:t>
      </w:r>
    </w:p>
    <w:p w:rsidR="00045EE7" w:rsidRDefault="00045EE7" w:rsidP="00584471">
      <w:pPr>
        <w:jc w:val="both"/>
        <w:rPr>
          <w:color w:val="000000"/>
        </w:rPr>
      </w:pPr>
    </w:p>
    <w:p w:rsidR="00045EE7" w:rsidRDefault="00584471" w:rsidP="00584471">
      <w:pPr>
        <w:jc w:val="both"/>
        <w:rPr>
          <w:color w:val="000000"/>
        </w:rPr>
      </w:pPr>
      <w:r>
        <w:rPr>
          <w:color w:val="000000"/>
        </w:rPr>
        <w:t>The Bronses</w:t>
      </w:r>
      <w:r w:rsidR="00045EE7">
        <w:rPr>
          <w:color w:val="000000"/>
        </w:rPr>
        <w:t xml:space="preserve"> </w:t>
      </w:r>
      <w:r>
        <w:rPr>
          <w:color w:val="000000"/>
        </w:rPr>
        <w:t xml:space="preserve">applied </w:t>
      </w:r>
      <w:r w:rsidR="00045EE7">
        <w:rPr>
          <w:color w:val="000000"/>
        </w:rPr>
        <w:t>over 80 years</w:t>
      </w:r>
      <w:r>
        <w:rPr>
          <w:color w:val="000000"/>
        </w:rPr>
        <w:t xml:space="preserve"> of</w:t>
      </w:r>
      <w:r w:rsidR="00045EE7">
        <w:rPr>
          <w:color w:val="000000"/>
        </w:rPr>
        <w:t xml:space="preserve"> combined teaching and performing experience</w:t>
      </w:r>
      <w:r>
        <w:rPr>
          <w:color w:val="000000"/>
        </w:rPr>
        <w:t xml:space="preserve"> in creating</w:t>
      </w:r>
      <w:r w:rsidR="00AD218D">
        <w:rPr>
          <w:color w:val="000000"/>
        </w:rPr>
        <w:t xml:space="preserve"> playful animal-</w:t>
      </w:r>
      <w:r w:rsidR="00045EE7">
        <w:rPr>
          <w:color w:val="000000"/>
        </w:rPr>
        <w:t>themed design</w:t>
      </w:r>
      <w:r>
        <w:rPr>
          <w:color w:val="000000"/>
        </w:rPr>
        <w:t>s</w:t>
      </w:r>
      <w:r w:rsidR="00045EE7">
        <w:rPr>
          <w:color w:val="000000"/>
        </w:rPr>
        <w:t xml:space="preserve"> to their very serious work</w:t>
      </w:r>
      <w:r w:rsidR="0033209C">
        <w:rPr>
          <w:color w:val="000000"/>
        </w:rPr>
        <w:t xml:space="preserve"> of</w:t>
      </w:r>
      <w:r w:rsidR="00045EE7">
        <w:rPr>
          <w:color w:val="000000"/>
        </w:rPr>
        <w:t xml:space="preserve"> </w:t>
      </w:r>
      <w:r w:rsidR="0013277A">
        <w:rPr>
          <w:color w:val="000000"/>
        </w:rPr>
        <w:t>string pedagogy</w:t>
      </w:r>
      <w:r w:rsidR="009503B6">
        <w:rPr>
          <w:color w:val="000000"/>
        </w:rPr>
        <w:t xml:space="preserve">. </w:t>
      </w:r>
      <w:r w:rsidR="001207F2">
        <w:rPr>
          <w:color w:val="000000"/>
        </w:rPr>
        <w:t xml:space="preserve">As described in a recent article featured in </w:t>
      </w:r>
      <w:r w:rsidR="001207F2">
        <w:rPr>
          <w:i/>
          <w:color w:val="000000"/>
        </w:rPr>
        <w:t xml:space="preserve">Strad Magazine, </w:t>
      </w:r>
      <w:r w:rsidR="001207F2">
        <w:rPr>
          <w:b/>
          <w:bCs/>
          <w:color w:val="000000"/>
        </w:rPr>
        <w:t xml:space="preserve"> “</w:t>
      </w:r>
      <w:r w:rsidR="007A6BBB">
        <w:rPr>
          <w:b/>
          <w:bCs/>
          <w:color w:val="000000"/>
        </w:rPr>
        <w:t>Things 4 Strings</w:t>
      </w:r>
      <w:r w:rsidR="007A6BBB">
        <w:rPr>
          <w:b/>
          <w:bCs/>
          <w:color w:val="000000"/>
          <w:sz w:val="16"/>
          <w:szCs w:val="16"/>
          <w:vertAlign w:val="superscript"/>
        </w:rPr>
        <w:t>TM</w:t>
      </w:r>
      <w:r w:rsidR="007A6BBB">
        <w:rPr>
          <w:color w:val="000000"/>
        </w:rPr>
        <w:t xml:space="preserve"> </w:t>
      </w:r>
      <w:r w:rsidR="001207F2">
        <w:rPr>
          <w:color w:val="000000"/>
        </w:rPr>
        <w:t xml:space="preserve">range of </w:t>
      </w:r>
      <w:r w:rsidR="007A6BBB">
        <w:rPr>
          <w:color w:val="000000"/>
        </w:rPr>
        <w:t xml:space="preserve">bow hold trainers use animals – frogs and fish for violins, and the superbly named </w:t>
      </w:r>
      <w:r w:rsidR="007A6BBB">
        <w:rPr>
          <w:b/>
          <w:bCs/>
          <w:color w:val="000000"/>
        </w:rPr>
        <w:t>CelloPhant</w:t>
      </w:r>
      <w:r w:rsidR="007A6BBB">
        <w:rPr>
          <w:rFonts w:ascii="Arial" w:hAnsi="Arial" w:cs="Arial"/>
          <w:b/>
          <w:bCs/>
          <w:color w:val="000000"/>
          <w:sz w:val="20"/>
          <w:szCs w:val="20"/>
        </w:rPr>
        <w:t>®</w:t>
      </w:r>
      <w:r w:rsidR="001207F2">
        <w:rPr>
          <w:rFonts w:ascii="Arial" w:hAnsi="Arial" w:cs="Arial"/>
          <w:b/>
          <w:bCs/>
          <w:color w:val="000000"/>
          <w:sz w:val="20"/>
          <w:szCs w:val="20"/>
        </w:rPr>
        <w:t xml:space="preserve"> </w:t>
      </w:r>
      <w:r w:rsidR="001207F2" w:rsidRPr="001207F2">
        <w:rPr>
          <w:bCs/>
          <w:color w:val="000000"/>
        </w:rPr>
        <w:t>accessory</w:t>
      </w:r>
      <w:r w:rsidR="001207F2">
        <w:rPr>
          <w:bCs/>
          <w:color w:val="000000"/>
        </w:rPr>
        <w:t xml:space="preserve"> for the cello</w:t>
      </w:r>
      <w:r w:rsidR="001207F2">
        <w:rPr>
          <w:color w:val="000000"/>
        </w:rPr>
        <w:t xml:space="preserve"> – </w:t>
      </w:r>
      <w:r w:rsidR="001207F2">
        <w:rPr>
          <w:bCs/>
          <w:color w:val="000000"/>
        </w:rPr>
        <w:t xml:space="preserve"> to help train hand muscles and encourage a correct grip.”  The two-piece </w:t>
      </w:r>
      <w:r w:rsidR="001207F2">
        <w:rPr>
          <w:b/>
          <w:bCs/>
          <w:color w:val="000000"/>
        </w:rPr>
        <w:t>Bow Hold Buddies</w:t>
      </w:r>
      <w:r w:rsidR="001207F2">
        <w:rPr>
          <w:b/>
          <w:bCs/>
          <w:color w:val="000000"/>
          <w:sz w:val="16"/>
          <w:szCs w:val="16"/>
          <w:vertAlign w:val="superscript"/>
        </w:rPr>
        <w:t xml:space="preserve">TM  </w:t>
      </w:r>
      <w:r w:rsidR="001207F2">
        <w:rPr>
          <w:bCs/>
          <w:color w:val="000000"/>
        </w:rPr>
        <w:t>set for violin and viola comprises a frog and a fish that can be positioned on the bow according the the size of the player’s hand.  The frog helps with the alignment of the index and middle fingers, and the fish offers support to the ring and pinky fingers.</w:t>
      </w:r>
      <w:r w:rsidR="001207F2">
        <w:rPr>
          <w:rFonts w:ascii="Arial" w:hAnsi="Arial" w:cs="Arial"/>
          <w:b/>
          <w:bCs/>
          <w:color w:val="000000"/>
          <w:sz w:val="20"/>
          <w:szCs w:val="20"/>
        </w:rPr>
        <w:t xml:space="preserve"> </w:t>
      </w:r>
      <w:r w:rsidR="001207F2" w:rsidRPr="00E20161">
        <w:rPr>
          <w:bCs/>
          <w:color w:val="000000"/>
        </w:rPr>
        <w:t>The</w:t>
      </w:r>
      <w:r w:rsidR="001207F2">
        <w:rPr>
          <w:rFonts w:ascii="Arial" w:hAnsi="Arial" w:cs="Arial"/>
          <w:b/>
          <w:bCs/>
          <w:color w:val="000000"/>
          <w:sz w:val="20"/>
          <w:szCs w:val="20"/>
        </w:rPr>
        <w:t xml:space="preserve"> </w:t>
      </w:r>
      <w:r w:rsidR="001207F2">
        <w:rPr>
          <w:b/>
          <w:bCs/>
          <w:color w:val="000000"/>
        </w:rPr>
        <w:t>CelloPhant</w:t>
      </w:r>
      <w:r w:rsidR="001207F2">
        <w:rPr>
          <w:rFonts w:ascii="Arial" w:hAnsi="Arial" w:cs="Arial"/>
          <w:b/>
          <w:bCs/>
          <w:color w:val="000000"/>
          <w:sz w:val="20"/>
          <w:szCs w:val="20"/>
        </w:rPr>
        <w:t xml:space="preserve">® </w:t>
      </w:r>
      <w:r w:rsidR="001207F2" w:rsidRPr="001207F2">
        <w:rPr>
          <w:bCs/>
          <w:color w:val="000000"/>
        </w:rPr>
        <w:t>accessory</w:t>
      </w:r>
      <w:r w:rsidR="001207F2">
        <w:rPr>
          <w:bCs/>
          <w:color w:val="000000"/>
        </w:rPr>
        <w:t xml:space="preserve"> encourages a correctly rounded hand shape, with the thumb nestling in the elephant’s trunk.</w:t>
      </w:r>
      <w:r w:rsidR="007A6BBB">
        <w:rPr>
          <w:rFonts w:ascii="Arial" w:hAnsi="Arial" w:cs="Arial"/>
          <w:b/>
          <w:bCs/>
          <w:color w:val="000000"/>
          <w:sz w:val="20"/>
          <w:szCs w:val="20"/>
        </w:rPr>
        <w:t xml:space="preserve"> </w:t>
      </w:r>
    </w:p>
    <w:p w:rsidR="00CA45EA" w:rsidRDefault="00CA45EA" w:rsidP="00584471">
      <w:pPr>
        <w:jc w:val="both"/>
        <w:rPr>
          <w:noProof/>
          <w:color w:val="000000"/>
        </w:rPr>
      </w:pPr>
    </w:p>
    <w:p w:rsidR="00045EE7" w:rsidRDefault="00045EE7" w:rsidP="00584471">
      <w:pPr>
        <w:jc w:val="both"/>
        <w:rPr>
          <w:color w:val="000000"/>
        </w:rPr>
      </w:pPr>
      <w:bookmarkStart w:id="0" w:name="_GoBack"/>
      <w:bookmarkEnd w:id="0"/>
      <w:r>
        <w:rPr>
          <w:b/>
          <w:bCs/>
          <w:color w:val="000000"/>
        </w:rPr>
        <w:t>Things 4 Strings</w:t>
      </w:r>
      <w:r>
        <w:rPr>
          <w:b/>
          <w:bCs/>
          <w:color w:val="000000"/>
          <w:sz w:val="16"/>
          <w:szCs w:val="16"/>
          <w:vertAlign w:val="superscript"/>
        </w:rPr>
        <w:t>TM</w:t>
      </w:r>
      <w:r>
        <w:rPr>
          <w:color w:val="000000"/>
        </w:rPr>
        <w:t xml:space="preserve"> accessories deliver a relaxed and effective bow hold in an instant.</w:t>
      </w:r>
      <w:r w:rsidR="00AD218D">
        <w:rPr>
          <w:color w:val="000000"/>
        </w:rPr>
        <w:t xml:space="preserve">  </w:t>
      </w:r>
      <w:r w:rsidR="00AD218D">
        <w:t>String teachers readily agree that no skill is more fundamental, nor has been more challenging to teach, than the bow hold.</w:t>
      </w:r>
      <w:r>
        <w:rPr>
          <w:color w:val="000000"/>
        </w:rPr>
        <w:t xml:space="preserve"> </w:t>
      </w:r>
      <w:r w:rsidR="008C28E6">
        <w:rPr>
          <w:color w:val="000000"/>
        </w:rPr>
        <w:t xml:space="preserve"> </w:t>
      </w:r>
      <w:r w:rsidR="00AD218D">
        <w:rPr>
          <w:color w:val="000000"/>
        </w:rPr>
        <w:t xml:space="preserve">With </w:t>
      </w:r>
      <w:r w:rsidR="00AD218D">
        <w:rPr>
          <w:b/>
          <w:bCs/>
          <w:color w:val="000000"/>
        </w:rPr>
        <w:t>Things 4 Strings</w:t>
      </w:r>
      <w:r w:rsidR="00AD218D">
        <w:rPr>
          <w:b/>
          <w:bCs/>
          <w:color w:val="000000"/>
          <w:sz w:val="16"/>
          <w:szCs w:val="16"/>
          <w:vertAlign w:val="superscript"/>
        </w:rPr>
        <w:t>TM</w:t>
      </w:r>
      <w:r w:rsidR="00AD218D">
        <w:rPr>
          <w:color w:val="000000"/>
        </w:rPr>
        <w:t xml:space="preserve"> accessories</w:t>
      </w:r>
      <w:r>
        <w:rPr>
          <w:color w:val="000000"/>
        </w:rPr>
        <w:t xml:space="preserve"> </w:t>
      </w:r>
      <w:r w:rsidR="00584471">
        <w:rPr>
          <w:color w:val="000000"/>
        </w:rPr>
        <w:t xml:space="preserve">a teacher can go beyond the mechanics of the bow hold, and begin teaching music </w:t>
      </w:r>
      <w:r w:rsidR="007A6BBB">
        <w:rPr>
          <w:color w:val="000000"/>
        </w:rPr>
        <w:t xml:space="preserve">right </w:t>
      </w:r>
      <w:r w:rsidR="00584471">
        <w:rPr>
          <w:color w:val="000000"/>
        </w:rPr>
        <w:t>from the very first lesson</w:t>
      </w:r>
      <w:r w:rsidR="00AD218D">
        <w:rPr>
          <w:color w:val="000000"/>
        </w:rPr>
        <w:t>, making teaching and learning violin, viola, and cello less work and more fun.</w:t>
      </w:r>
      <w:r>
        <w:rPr>
          <w:color w:val="000000"/>
        </w:rPr>
        <w:t xml:space="preserve"> </w:t>
      </w:r>
      <w:r w:rsidR="008C28E6">
        <w:rPr>
          <w:color w:val="000000"/>
        </w:rPr>
        <w:t xml:space="preserve"> </w:t>
      </w:r>
    </w:p>
    <w:p w:rsidR="00AD218D" w:rsidRDefault="00AD218D" w:rsidP="00584471">
      <w:pPr>
        <w:jc w:val="both"/>
        <w:rPr>
          <w:color w:val="000000"/>
        </w:rPr>
      </w:pPr>
    </w:p>
    <w:p w:rsidR="000B7371" w:rsidRDefault="00045EE7" w:rsidP="00584471">
      <w:pPr>
        <w:jc w:val="both"/>
        <w:rPr>
          <w:color w:val="000000"/>
        </w:rPr>
      </w:pPr>
      <w:r>
        <w:rPr>
          <w:color w:val="000000"/>
        </w:rPr>
        <w:t xml:space="preserve">The universal-fit </w:t>
      </w:r>
      <w:r>
        <w:rPr>
          <w:b/>
          <w:bCs/>
          <w:color w:val="000000"/>
        </w:rPr>
        <w:t>Things 4 Strings</w:t>
      </w:r>
      <w:r>
        <w:rPr>
          <w:b/>
          <w:bCs/>
          <w:color w:val="000000"/>
          <w:sz w:val="16"/>
          <w:szCs w:val="16"/>
          <w:vertAlign w:val="superscript"/>
        </w:rPr>
        <w:t>TM</w:t>
      </w:r>
      <w:r>
        <w:rPr>
          <w:color w:val="000000"/>
        </w:rPr>
        <w:t xml:space="preserve"> accessories, appropriat</w:t>
      </w:r>
      <w:r w:rsidR="00AD218D">
        <w:rPr>
          <w:color w:val="000000"/>
        </w:rPr>
        <w:t>e for use by students aged 3-93</w:t>
      </w:r>
      <w:r>
        <w:rPr>
          <w:color w:val="000000"/>
        </w:rPr>
        <w:t xml:space="preserve">, are valuable teaching tools for school orchestra classes, private studios, Suzuki programs and self-learners. </w:t>
      </w:r>
      <w:r w:rsidR="008C28E6">
        <w:rPr>
          <w:color w:val="000000"/>
        </w:rPr>
        <w:t xml:space="preserve"> </w:t>
      </w:r>
      <w:r>
        <w:rPr>
          <w:color w:val="000000"/>
        </w:rPr>
        <w:t xml:space="preserve">Launched just over two years ago, </w:t>
      </w:r>
      <w:r w:rsidR="00584471">
        <w:rPr>
          <w:color w:val="000000"/>
        </w:rPr>
        <w:t>these accessories</w:t>
      </w:r>
      <w:r>
        <w:rPr>
          <w:color w:val="000000"/>
        </w:rPr>
        <w:t xml:space="preserve"> are already helping </w:t>
      </w:r>
      <w:r w:rsidR="000B7371">
        <w:rPr>
          <w:color w:val="000000"/>
        </w:rPr>
        <w:t>music students</w:t>
      </w:r>
      <w:r>
        <w:rPr>
          <w:color w:val="000000"/>
        </w:rPr>
        <w:t xml:space="preserve"> in over 45 countries and eac</w:t>
      </w:r>
      <w:r w:rsidR="008C28E6">
        <w:rPr>
          <w:color w:val="000000"/>
        </w:rPr>
        <w:t xml:space="preserve">h of our </w:t>
      </w:r>
      <w:r w:rsidR="00584471">
        <w:rPr>
          <w:color w:val="000000"/>
        </w:rPr>
        <w:t>50</w:t>
      </w:r>
      <w:r w:rsidR="008C28E6">
        <w:rPr>
          <w:color w:val="000000"/>
        </w:rPr>
        <w:t xml:space="preserve"> United States.  </w:t>
      </w:r>
    </w:p>
    <w:p w:rsidR="000B7371" w:rsidRDefault="000B7371" w:rsidP="00584471">
      <w:pPr>
        <w:jc w:val="both"/>
        <w:rPr>
          <w:color w:val="000000"/>
        </w:rPr>
      </w:pPr>
    </w:p>
    <w:p w:rsidR="00045EE7" w:rsidRDefault="000B7371" w:rsidP="00584471">
      <w:pPr>
        <w:jc w:val="both"/>
      </w:pPr>
      <w:r>
        <w:rPr>
          <w:b/>
          <w:bCs/>
          <w:color w:val="000000"/>
        </w:rPr>
        <w:t>Things 4 Strings</w:t>
      </w:r>
      <w:r>
        <w:rPr>
          <w:b/>
          <w:bCs/>
          <w:color w:val="000000"/>
          <w:sz w:val="16"/>
          <w:szCs w:val="16"/>
          <w:vertAlign w:val="superscript"/>
        </w:rPr>
        <w:t>TM</w:t>
      </w:r>
      <w:r>
        <w:rPr>
          <w:color w:val="000000"/>
        </w:rPr>
        <w:t xml:space="preserve"> accessories </w:t>
      </w:r>
      <w:r w:rsidR="00045EE7">
        <w:rPr>
          <w:color w:val="000000"/>
        </w:rPr>
        <w:t>have</w:t>
      </w:r>
      <w:r w:rsidR="00045EE7">
        <w:t xml:space="preserve"> been </w:t>
      </w:r>
      <w:r w:rsidR="00AD218D">
        <w:t>featured</w:t>
      </w:r>
      <w:r w:rsidR="00045EE7">
        <w:t xml:space="preserve"> at over 20 </w:t>
      </w:r>
      <w:r w:rsidR="00316B46">
        <w:t xml:space="preserve">music education conferences, </w:t>
      </w:r>
      <w:r w:rsidR="00AD218D">
        <w:t xml:space="preserve">where students and teachers have had the opportunity to try </w:t>
      </w:r>
      <w:r w:rsidR="00AD218D">
        <w:rPr>
          <w:b/>
          <w:bCs/>
          <w:color w:val="000000"/>
        </w:rPr>
        <w:t>Bow Hold Buddies</w:t>
      </w:r>
      <w:r w:rsidR="00AD218D">
        <w:rPr>
          <w:b/>
          <w:bCs/>
          <w:color w:val="000000"/>
          <w:sz w:val="16"/>
          <w:szCs w:val="16"/>
          <w:vertAlign w:val="superscript"/>
        </w:rPr>
        <w:t xml:space="preserve">TM  </w:t>
      </w:r>
      <w:r w:rsidR="00AD218D">
        <w:rPr>
          <w:color w:val="000000"/>
          <w:vertAlign w:val="superscript"/>
        </w:rPr>
        <w:t xml:space="preserve"> </w:t>
      </w:r>
      <w:r w:rsidR="00AD218D">
        <w:t xml:space="preserve">and the </w:t>
      </w:r>
      <w:r w:rsidR="00AD218D">
        <w:rPr>
          <w:b/>
          <w:bCs/>
          <w:color w:val="000000"/>
        </w:rPr>
        <w:t>CelloPhant</w:t>
      </w:r>
      <w:r w:rsidR="00AD218D">
        <w:rPr>
          <w:rFonts w:ascii="Arial" w:hAnsi="Arial" w:cs="Arial"/>
          <w:b/>
          <w:bCs/>
          <w:color w:val="000000"/>
          <w:sz w:val="20"/>
          <w:szCs w:val="20"/>
        </w:rPr>
        <w:t xml:space="preserve">® </w:t>
      </w:r>
      <w:r w:rsidR="00AD218D" w:rsidRPr="00AD218D">
        <w:rPr>
          <w:bCs/>
          <w:color w:val="000000"/>
        </w:rPr>
        <w:t>for themselves</w:t>
      </w:r>
      <w:r w:rsidR="00AD218D">
        <w:rPr>
          <w:bCs/>
          <w:color w:val="000000"/>
        </w:rPr>
        <w:t>.  The universal response to these innovative products has been enthusiastic, and teachers are excited to apply this new technology to their own lessons.</w:t>
      </w:r>
      <w:r>
        <w:rPr>
          <w:bCs/>
          <w:color w:val="000000"/>
        </w:rPr>
        <w:t xml:space="preserve">  Not only have </w:t>
      </w:r>
      <w:r>
        <w:rPr>
          <w:b/>
          <w:bCs/>
          <w:color w:val="000000"/>
        </w:rPr>
        <w:t>Things 4 Strings</w:t>
      </w:r>
      <w:r>
        <w:rPr>
          <w:b/>
          <w:bCs/>
          <w:color w:val="000000"/>
          <w:sz w:val="16"/>
          <w:szCs w:val="16"/>
          <w:vertAlign w:val="superscript"/>
        </w:rPr>
        <w:t>TM</w:t>
      </w:r>
      <w:r>
        <w:rPr>
          <w:color w:val="000000"/>
        </w:rPr>
        <w:t xml:space="preserve"> accessories passed the stringent requirements of the US Patent Office but, more importantly, they have met with overwhelming approval of string teachers worldwide.</w:t>
      </w:r>
      <w:r>
        <w:t xml:space="preserve">  </w:t>
      </w:r>
      <w:r w:rsidR="00AD218D">
        <w:t xml:space="preserve">Positive </w:t>
      </w:r>
      <w:r w:rsidR="006B3A63">
        <w:t xml:space="preserve">feedback from students, </w:t>
      </w:r>
      <w:r w:rsidR="00584471">
        <w:t xml:space="preserve">parents, </w:t>
      </w:r>
      <w:r w:rsidR="006B3A63">
        <w:t>school orchestra teachers, violin lesson a</w:t>
      </w:r>
      <w:r w:rsidR="00AD218D">
        <w:t xml:space="preserve">nd cello lesson studio teachers </w:t>
      </w:r>
      <w:r w:rsidR="00045EE7">
        <w:t xml:space="preserve">has been flowing into the company </w:t>
      </w:r>
      <w:hyperlink r:id="rId10" w:history="1">
        <w:r w:rsidR="00045EE7">
          <w:rPr>
            <w:color w:val="0000FF"/>
            <w:u w:val="single"/>
          </w:rPr>
          <w:t>website</w:t>
        </w:r>
      </w:hyperlink>
      <w:r w:rsidR="00045EE7">
        <w:t>, http://www.things4strings.com/.</w:t>
      </w:r>
    </w:p>
    <w:p w:rsidR="00045EE7" w:rsidRDefault="00045EE7" w:rsidP="00584471">
      <w:pPr>
        <w:jc w:val="both"/>
        <w:rPr>
          <w:b/>
          <w:bCs/>
          <w:color w:val="000000"/>
        </w:rPr>
      </w:pPr>
    </w:p>
    <w:p w:rsidR="00AD218D" w:rsidRDefault="00AD218D" w:rsidP="00AD218D">
      <w:pPr>
        <w:jc w:val="both"/>
        <w:rPr>
          <w:color w:val="000000"/>
        </w:rPr>
      </w:pPr>
      <w:r>
        <w:rPr>
          <w:b/>
          <w:bCs/>
          <w:color w:val="000000"/>
        </w:rPr>
        <w:t>Things 4 Strings</w:t>
      </w:r>
      <w:r>
        <w:rPr>
          <w:b/>
          <w:bCs/>
          <w:color w:val="000000"/>
          <w:sz w:val="16"/>
          <w:szCs w:val="16"/>
          <w:vertAlign w:val="superscript"/>
        </w:rPr>
        <w:t>TM</w:t>
      </w:r>
      <w:r>
        <w:rPr>
          <w:color w:val="000000"/>
        </w:rPr>
        <w:t xml:space="preserve"> accessories are available in a variety of colors, ranging from Concert Black to Sparkly Pink.  They are manufactured in the USA and marketed through </w:t>
      </w:r>
      <w:hyperlink r:id="rId11" w:history="1">
        <w:r w:rsidRPr="00225520">
          <w:rPr>
            <w:rStyle w:val="Hyperlink"/>
          </w:rPr>
          <w:t>www.Things4Strings.com</w:t>
        </w:r>
      </w:hyperlink>
      <w:r>
        <w:rPr>
          <w:color w:val="000000"/>
        </w:rPr>
        <w:t xml:space="preserve">, </w:t>
      </w:r>
      <w:hyperlink r:id="rId12" w:history="1">
        <w:r w:rsidRPr="00225520">
          <w:rPr>
            <w:rStyle w:val="Hyperlink"/>
          </w:rPr>
          <w:t>Amazon.com</w:t>
        </w:r>
      </w:hyperlink>
      <w:r>
        <w:rPr>
          <w:color w:val="000000"/>
        </w:rPr>
        <w:t xml:space="preserve"> and a growing </w:t>
      </w:r>
      <w:r w:rsidR="00E20161">
        <w:rPr>
          <w:color w:val="000000"/>
        </w:rPr>
        <w:t>network of dealers</w:t>
      </w:r>
      <w:r>
        <w:rPr>
          <w:color w:val="000000"/>
        </w:rPr>
        <w:t xml:space="preserve">.  </w:t>
      </w:r>
    </w:p>
    <w:p w:rsidR="00AD218D" w:rsidRDefault="00AD218D" w:rsidP="00584471">
      <w:pPr>
        <w:jc w:val="both"/>
        <w:rPr>
          <w:color w:val="000000"/>
        </w:rPr>
      </w:pPr>
    </w:p>
    <w:p w:rsidR="00584471" w:rsidRDefault="00045EE7" w:rsidP="00584471">
      <w:pPr>
        <w:jc w:val="both"/>
        <w:rPr>
          <w:color w:val="000000"/>
        </w:rPr>
      </w:pPr>
      <w:r>
        <w:rPr>
          <w:color w:val="000000"/>
        </w:rPr>
        <w:t>Distinguished performer and teacher, Martha Brons,</w:t>
      </w:r>
      <w:r w:rsidR="00584471">
        <w:rPr>
          <w:color w:val="000000"/>
        </w:rPr>
        <w:t xml:space="preserve"> maintains a busy cello studio in Greenville, SC, where she also founded the South Carolina Suzuki Institute at Furman University.  Martha was</w:t>
      </w:r>
      <w:r>
        <w:rPr>
          <w:color w:val="000000"/>
        </w:rPr>
        <w:t xml:space="preserve"> named South Carolina Teacher of the Year 2008 by the American String Teacher Association,</w:t>
      </w:r>
      <w:r w:rsidR="00584471">
        <w:rPr>
          <w:color w:val="000000"/>
        </w:rPr>
        <w:t xml:space="preserve"> and</w:t>
      </w:r>
      <w:r>
        <w:rPr>
          <w:color w:val="000000"/>
        </w:rPr>
        <w:t xml:space="preserve"> has had students win the South Carolina </w:t>
      </w:r>
      <w:r w:rsidR="00584471">
        <w:rPr>
          <w:color w:val="000000"/>
        </w:rPr>
        <w:t>All State Concerto Competition.  She</w:t>
      </w:r>
      <w:r>
        <w:rPr>
          <w:color w:val="000000"/>
        </w:rPr>
        <w:t xml:space="preserve"> holds a Master's Degree in Cello Performance from the Philadelphia Music Academy, where she studied with the legendary Elsa Hilger.</w:t>
      </w:r>
      <w:r w:rsidR="00C96F19">
        <w:rPr>
          <w:color w:val="000000"/>
        </w:rPr>
        <w:t xml:space="preserve">  </w:t>
      </w:r>
    </w:p>
    <w:p w:rsidR="00584471" w:rsidRDefault="00584471" w:rsidP="00584471">
      <w:pPr>
        <w:jc w:val="both"/>
        <w:rPr>
          <w:color w:val="000000"/>
        </w:rPr>
      </w:pPr>
    </w:p>
    <w:p w:rsidR="00C96F19" w:rsidRDefault="00C96F19" w:rsidP="00584471">
      <w:pPr>
        <w:jc w:val="both"/>
        <w:rPr>
          <w:color w:val="000000"/>
        </w:rPr>
      </w:pPr>
      <w:r>
        <w:rPr>
          <w:color w:val="000000"/>
        </w:rPr>
        <w:t xml:space="preserve">Ruth Brons maintains a full studio as the Suzuki Violin Program Coordinator and Visiting Specialist for Montclair State University in New Jersey. </w:t>
      </w:r>
      <w:r w:rsidR="008C28E6">
        <w:rPr>
          <w:color w:val="000000"/>
        </w:rPr>
        <w:t xml:space="preserve"> </w:t>
      </w:r>
      <w:r w:rsidR="00584471">
        <w:rPr>
          <w:color w:val="000000"/>
        </w:rPr>
        <w:t>Ruth</w:t>
      </w:r>
      <w:r>
        <w:rPr>
          <w:color w:val="000000"/>
        </w:rPr>
        <w:t xml:space="preserve"> has </w:t>
      </w:r>
      <w:r w:rsidR="006C3BB7">
        <w:rPr>
          <w:color w:val="000000"/>
        </w:rPr>
        <w:t xml:space="preserve">also </w:t>
      </w:r>
      <w:r w:rsidR="00584471">
        <w:rPr>
          <w:color w:val="000000"/>
        </w:rPr>
        <w:t>served as a</w:t>
      </w:r>
      <w:r>
        <w:rPr>
          <w:color w:val="000000"/>
        </w:rPr>
        <w:t xml:space="preserve"> clinician for the past twenty years at the South Carolina Suzuki Institu</w:t>
      </w:r>
      <w:r w:rsidR="005314B5">
        <w:rPr>
          <w:color w:val="000000"/>
        </w:rPr>
        <w:t>te at Furman University,</w:t>
      </w:r>
      <w:r>
        <w:rPr>
          <w:color w:val="000000"/>
        </w:rPr>
        <w:t xml:space="preserve"> and </w:t>
      </w:r>
      <w:r w:rsidR="007A6BBB">
        <w:rPr>
          <w:color w:val="000000"/>
        </w:rPr>
        <w:t xml:space="preserve">is </w:t>
      </w:r>
      <w:r>
        <w:rPr>
          <w:color w:val="000000"/>
        </w:rPr>
        <w:t xml:space="preserve">an active </w:t>
      </w:r>
      <w:r w:rsidR="005314B5">
        <w:rPr>
          <w:color w:val="000000"/>
        </w:rPr>
        <w:t>performer</w:t>
      </w:r>
      <w:r>
        <w:rPr>
          <w:color w:val="000000"/>
        </w:rPr>
        <w:t xml:space="preserve"> and chamber music coach in the New York City area.  </w:t>
      </w:r>
      <w:r w:rsidR="00584471">
        <w:rPr>
          <w:color w:val="000000"/>
        </w:rPr>
        <w:t>She</w:t>
      </w:r>
      <w:r>
        <w:rPr>
          <w:color w:val="000000"/>
        </w:rPr>
        <w:t xml:space="preserve"> holds a Master of Music Degree in Viola Performance from Temple University and is an alumna of Charles Castleman's Quartet Program.</w:t>
      </w:r>
      <w:r w:rsidR="006C3BB7">
        <w:rPr>
          <w:color w:val="000000"/>
        </w:rPr>
        <w:t xml:space="preserve"> </w:t>
      </w:r>
      <w:r>
        <w:rPr>
          <w:color w:val="000000"/>
        </w:rPr>
        <w:t xml:space="preserve"> She studied with Max Aronoff, Leonard Mogill, Heidi Castleman, Evelyn Jacobs Luis, and Davyd Booth.</w:t>
      </w:r>
      <w:r w:rsidR="00584471">
        <w:rPr>
          <w:color w:val="000000"/>
        </w:rPr>
        <w:t xml:space="preserve"> </w:t>
      </w:r>
      <w:r>
        <w:rPr>
          <w:color w:val="000000"/>
        </w:rPr>
        <w:t xml:space="preserve"> </w:t>
      </w:r>
      <w:r w:rsidR="00584471">
        <w:rPr>
          <w:color w:val="000000"/>
        </w:rPr>
        <w:t>Ruth is also a mother of two string players (one of whom is following in the family’s string teaching footsteps!).</w:t>
      </w:r>
    </w:p>
    <w:p w:rsidR="00767F18" w:rsidRDefault="00767F18" w:rsidP="00584471">
      <w:pPr>
        <w:jc w:val="both"/>
        <w:rPr>
          <w:color w:val="000000"/>
        </w:rPr>
      </w:pPr>
    </w:p>
    <w:p w:rsidR="00767F18" w:rsidRDefault="00045EE7" w:rsidP="00584471">
      <w:pPr>
        <w:jc w:val="both"/>
        <w:rPr>
          <w:color w:val="000000"/>
        </w:rPr>
      </w:pPr>
      <w:r>
        <w:rPr>
          <w:color w:val="000000"/>
        </w:rPr>
        <w:t>For mo</w:t>
      </w:r>
      <w:r w:rsidR="00E74E22">
        <w:rPr>
          <w:color w:val="000000"/>
        </w:rPr>
        <w:t>re information</w:t>
      </w:r>
      <w:r w:rsidR="007A6BBB">
        <w:rPr>
          <w:color w:val="000000"/>
        </w:rPr>
        <w:t>, please</w:t>
      </w:r>
      <w:r w:rsidR="00E74E22">
        <w:rPr>
          <w:color w:val="000000"/>
        </w:rPr>
        <w:t xml:space="preserve"> </w:t>
      </w:r>
      <w:r>
        <w:rPr>
          <w:color w:val="000000"/>
        </w:rPr>
        <w:t>contact</w:t>
      </w:r>
      <w:r w:rsidR="00E74E22">
        <w:rPr>
          <w:color w:val="000000"/>
        </w:rPr>
        <w:t>:</w:t>
      </w:r>
      <w:r w:rsidR="00767F18">
        <w:rPr>
          <w:color w:val="000000"/>
        </w:rPr>
        <w:t xml:space="preserve">  </w:t>
      </w:r>
      <w:r w:rsidR="00E74E22">
        <w:rPr>
          <w:color w:val="000000"/>
        </w:rPr>
        <w:t>Ruth Brons</w:t>
      </w:r>
      <w:r w:rsidR="00767F18">
        <w:rPr>
          <w:color w:val="000000"/>
        </w:rPr>
        <w:t xml:space="preserve">, </w:t>
      </w:r>
      <w:r w:rsidR="00E74E22">
        <w:rPr>
          <w:color w:val="000000"/>
        </w:rPr>
        <w:t>President</w:t>
      </w:r>
      <w:r w:rsidR="00767F18">
        <w:rPr>
          <w:color w:val="000000"/>
        </w:rPr>
        <w:t>,</w:t>
      </w:r>
      <w:r w:rsidR="00584471">
        <w:rPr>
          <w:color w:val="000000"/>
        </w:rPr>
        <w:t xml:space="preserve"> </w:t>
      </w:r>
      <w:r w:rsidR="00767F18">
        <w:rPr>
          <w:color w:val="000000"/>
        </w:rPr>
        <w:t>Things 4 Strings LLC,</w:t>
      </w:r>
    </w:p>
    <w:p w:rsidR="00045EE7" w:rsidRPr="00767F18" w:rsidRDefault="00E74E22" w:rsidP="00584471">
      <w:pPr>
        <w:jc w:val="both"/>
        <w:rPr>
          <w:rStyle w:val="Hyperlink"/>
          <w:color w:val="000000"/>
          <w:u w:val="none"/>
        </w:rPr>
      </w:pPr>
      <w:r>
        <w:rPr>
          <w:color w:val="000000"/>
        </w:rPr>
        <w:t>PO Box 2310</w:t>
      </w:r>
      <w:r w:rsidR="00767F18">
        <w:rPr>
          <w:color w:val="000000"/>
        </w:rPr>
        <w:t xml:space="preserve">, </w:t>
      </w:r>
      <w:r>
        <w:rPr>
          <w:color w:val="000000"/>
        </w:rPr>
        <w:t>Livingston, NJ</w:t>
      </w:r>
      <w:r w:rsidR="00767F18">
        <w:rPr>
          <w:color w:val="000000"/>
        </w:rPr>
        <w:t xml:space="preserve">,  </w:t>
      </w:r>
      <w:hyperlink r:id="rId13" w:history="1">
        <w:r w:rsidR="00225520" w:rsidRPr="00225520">
          <w:rPr>
            <w:rStyle w:val="Hyperlink"/>
          </w:rPr>
          <w:t>ruthbrons@things4strings.com</w:t>
        </w:r>
      </w:hyperlink>
    </w:p>
    <w:p w:rsidR="00E74E22" w:rsidRDefault="00E74E22">
      <w:pPr>
        <w:rPr>
          <w:color w:val="000000"/>
        </w:rPr>
      </w:pPr>
    </w:p>
    <w:p w:rsidR="00045EE7" w:rsidRDefault="006E4716">
      <w:pPr>
        <w:rPr>
          <w:sz w:val="28"/>
          <w:szCs w:val="28"/>
        </w:rPr>
      </w:pPr>
      <w:r>
        <w:rPr>
          <w:sz w:val="28"/>
          <w:szCs w:val="28"/>
        </w:rPr>
        <w:t>Ends</w:t>
      </w:r>
    </w:p>
    <w:p w:rsidR="00AD218D" w:rsidRDefault="00AD218D"/>
    <w:sectPr w:rsidR="00AD218D" w:rsidSect="00045EE7">
      <w:headerReference w:type="default" r:id="rId14"/>
      <w:footerReference w:type="default" r:id="rId15"/>
      <w:pgSz w:w="12240" w:h="15840"/>
      <w:pgMar w:top="720" w:right="720" w:bottom="720" w:left="720" w:header="95" w:footer="95"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13C6" w:rsidRDefault="00D713C6" w:rsidP="00045EE7">
      <w:r>
        <w:separator/>
      </w:r>
    </w:p>
  </w:endnote>
  <w:endnote w:type="continuationSeparator" w:id="0">
    <w:p w:rsidR="00D713C6" w:rsidRDefault="00D713C6" w:rsidP="00045EE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EE7" w:rsidRDefault="00045EE7">
    <w:pPr>
      <w:tabs>
        <w:tab w:val="center" w:pos="5400"/>
        <w:tab w:val="right" w:pos="10800"/>
      </w:tabs>
      <w:rPr>
        <w:kern w:val="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13C6" w:rsidRDefault="00D713C6" w:rsidP="00045EE7">
      <w:r>
        <w:separator/>
      </w:r>
    </w:p>
  </w:footnote>
  <w:footnote w:type="continuationSeparator" w:id="0">
    <w:p w:rsidR="00D713C6" w:rsidRDefault="00D713C6" w:rsidP="00045E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EE7" w:rsidRDefault="00045EE7">
    <w:pPr>
      <w:tabs>
        <w:tab w:val="center" w:pos="5400"/>
        <w:tab w:val="right" w:pos="10800"/>
      </w:tabs>
      <w:rPr>
        <w:kern w:val="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lorPos" w:val="-1"/>
    <w:docVar w:name="ColorSet" w:val="-1"/>
    <w:docVar w:name="StylePos" w:val="-1"/>
    <w:docVar w:name="StyleSet" w:val="-1"/>
  </w:docVars>
  <w:rsids>
    <w:rsidRoot w:val="00045EE7"/>
    <w:rsid w:val="00045EE7"/>
    <w:rsid w:val="00060F23"/>
    <w:rsid w:val="000B7371"/>
    <w:rsid w:val="001207F2"/>
    <w:rsid w:val="0013277A"/>
    <w:rsid w:val="0021358C"/>
    <w:rsid w:val="00225520"/>
    <w:rsid w:val="002755D0"/>
    <w:rsid w:val="002F6AF6"/>
    <w:rsid w:val="00316B46"/>
    <w:rsid w:val="0033209C"/>
    <w:rsid w:val="005314B5"/>
    <w:rsid w:val="0057004B"/>
    <w:rsid w:val="00584471"/>
    <w:rsid w:val="00636915"/>
    <w:rsid w:val="006372C7"/>
    <w:rsid w:val="006B3A63"/>
    <w:rsid w:val="006C3BB7"/>
    <w:rsid w:val="006E1554"/>
    <w:rsid w:val="006E4716"/>
    <w:rsid w:val="006F0034"/>
    <w:rsid w:val="007303C6"/>
    <w:rsid w:val="00767F18"/>
    <w:rsid w:val="007A6BBB"/>
    <w:rsid w:val="007C5CBA"/>
    <w:rsid w:val="008C28E6"/>
    <w:rsid w:val="008E121B"/>
    <w:rsid w:val="009503B6"/>
    <w:rsid w:val="00AD218D"/>
    <w:rsid w:val="00C96F19"/>
    <w:rsid w:val="00CA45EA"/>
    <w:rsid w:val="00CC02DA"/>
    <w:rsid w:val="00D439B5"/>
    <w:rsid w:val="00D608C6"/>
    <w:rsid w:val="00D713C6"/>
    <w:rsid w:val="00E20161"/>
    <w:rsid w:val="00E74E22"/>
    <w:rsid w:val="00EA0454"/>
    <w:rsid w:val="00EA6FE4"/>
    <w:rsid w:val="00FD65F0"/>
    <w:rsid w:val="00FF07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8C6"/>
    <w:pPr>
      <w:widowControl w:val="0"/>
      <w:overflowPunct w:val="0"/>
      <w:adjustRightInd w:val="0"/>
      <w:spacing w:after="0" w:line="240" w:lineRule="auto"/>
    </w:pPr>
    <w:rPr>
      <w:rFonts w:ascii="Times New Roman" w:hAnsi="Times New Roman" w:cs="Times New Roman"/>
      <w:kern w:val="2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5520"/>
    <w:rPr>
      <w:color w:val="0000FF" w:themeColor="hyperlink"/>
      <w:u w:val="single"/>
    </w:rPr>
  </w:style>
  <w:style w:type="paragraph" w:styleId="BalloonText">
    <w:name w:val="Balloon Text"/>
    <w:basedOn w:val="Normal"/>
    <w:link w:val="BalloonTextChar"/>
    <w:uiPriority w:val="99"/>
    <w:semiHidden/>
    <w:unhideWhenUsed/>
    <w:rsid w:val="00767F18"/>
    <w:rPr>
      <w:rFonts w:ascii="Tahoma" w:hAnsi="Tahoma" w:cs="Tahoma"/>
      <w:sz w:val="16"/>
      <w:szCs w:val="16"/>
    </w:rPr>
  </w:style>
  <w:style w:type="character" w:customStyle="1" w:styleId="BalloonTextChar">
    <w:name w:val="Balloon Text Char"/>
    <w:basedOn w:val="DefaultParagraphFont"/>
    <w:link w:val="BalloonText"/>
    <w:uiPriority w:val="99"/>
    <w:semiHidden/>
    <w:rsid w:val="00767F18"/>
    <w:rPr>
      <w:rFonts w:ascii="Tahoma" w:hAnsi="Tahoma" w:cs="Tahoma"/>
      <w:kern w:val="28"/>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overflowPunct w:val="0"/>
      <w:adjustRightInd w:val="0"/>
      <w:spacing w:after="0" w:line="240" w:lineRule="auto"/>
    </w:pPr>
    <w:rPr>
      <w:rFonts w:ascii="Times New Roman" w:hAnsi="Times New Roman" w:cs="Times New Roman"/>
      <w:kern w:val="2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5520"/>
    <w:rPr>
      <w:color w:val="0000FF" w:themeColor="hyperlink"/>
      <w:u w:val="single"/>
    </w:rPr>
  </w:style>
  <w:style w:type="paragraph" w:styleId="BalloonText">
    <w:name w:val="Balloon Text"/>
    <w:basedOn w:val="Normal"/>
    <w:link w:val="BalloonTextChar"/>
    <w:uiPriority w:val="99"/>
    <w:semiHidden/>
    <w:unhideWhenUsed/>
    <w:rsid w:val="00767F18"/>
    <w:rPr>
      <w:rFonts w:ascii="Tahoma" w:hAnsi="Tahoma" w:cs="Tahoma"/>
      <w:sz w:val="16"/>
      <w:szCs w:val="16"/>
    </w:rPr>
  </w:style>
  <w:style w:type="character" w:customStyle="1" w:styleId="BalloonTextChar">
    <w:name w:val="Balloon Text Char"/>
    <w:basedOn w:val="DefaultParagraphFont"/>
    <w:link w:val="BalloonText"/>
    <w:uiPriority w:val="99"/>
    <w:semiHidden/>
    <w:rsid w:val="00767F18"/>
    <w:rPr>
      <w:rFonts w:ascii="Tahoma" w:hAnsi="Tahoma" w:cs="Tahoma"/>
      <w:kern w:val="28"/>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tft.uspto.gov/netacgi/nph-Parser?Sect1=PTO2&amp;Sect2=HITOFF&amp;p=1&amp;u=%2Fnetahtml%2FPTO%2Fsearch-adv.htm&amp;r=1&amp;f=G&amp;l=50&amp;d=PALL&amp;S1=D0650829&amp;OS=D0650829&amp;RS=D0650829" TargetMode="External"/><Relationship Id="rId13" Type="http://schemas.openxmlformats.org/officeDocument/2006/relationships/hyperlink" Target="mailto:Hi%20Alan," TargetMode="External"/><Relationship Id="rId1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http://patft.uspto.gov/netacgi/nph-Parser?Sect1=PTO2&amp;Sect2=HITOFF&amp;p=1&amp;u=%2Fnetahtml%2FPTO%2Fsearch-adv.htm&amp;r=1&amp;f=G&amp;l=50&amp;d=PALL&amp;S1=D0650828&amp;OS=D0650828&amp;RS=D0650828" TargetMode="External"/><Relationship Id="rId12" Type="http://schemas.openxmlformats.org/officeDocument/2006/relationships/hyperlink" Target="http://www.amazon.com/gp/aag/main?ie=UTF8&amp;sshmPath=at-a-glance&amp;isAmazonFulfilled=1&amp;marketplaceID=ATVPDKIKX0DER&amp;isCBA=&amp;orderID=&amp;asin=&amp;seller=A3D3BYEDS3RH6&amp;isPopup="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things4strings.com/"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www.things4strings.com/" TargetMode="External"/><Relationship Id="rId4" Type="http://schemas.openxmlformats.org/officeDocument/2006/relationships/footnotes" Target="footnotes.xml"/><Relationship Id="rId9" Type="http://schemas.openxmlformats.org/officeDocument/2006/relationships/hyperlink" Target="http://patft.uspto.gov/netacgi/nph-Parser?Sect1=PTO1&amp;Sect2=HITOFF&amp;d=PALL&amp;p=1&amp;u=%2Fnetahtml%2FPTO%2Fsrchnum.htm&amp;r=1&amp;f=G&amp;l=50&amp;s1=D650830.PN.&amp;OS=PN/D650830&amp;RS=PN/D650830"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802</Words>
  <Characters>4577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Steve</cp:lastModifiedBy>
  <cp:revision>4</cp:revision>
  <dcterms:created xsi:type="dcterms:W3CDTF">2012-01-02T19:56:00Z</dcterms:created>
  <dcterms:modified xsi:type="dcterms:W3CDTF">2012-01-02T20:04:00Z</dcterms:modified>
</cp:coreProperties>
</file>